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C7" w:rsidRDefault="00BF10C7" w:rsidP="00BF10C7">
      <w:pPr>
        <w:tabs>
          <w:tab w:val="left" w:pos="5739"/>
        </w:tabs>
        <w:jc w:val="center"/>
      </w:pPr>
    </w:p>
    <w:p w:rsidR="005C67A2" w:rsidRDefault="005C67A2" w:rsidP="00BF10C7">
      <w:pPr>
        <w:tabs>
          <w:tab w:val="left" w:pos="5739"/>
        </w:tabs>
        <w:jc w:val="center"/>
      </w:pPr>
    </w:p>
    <w:p w:rsidR="00BF10C7" w:rsidRDefault="00BF10C7" w:rsidP="00BF10C7">
      <w:pPr>
        <w:tabs>
          <w:tab w:val="left" w:pos="5739"/>
        </w:tabs>
        <w:jc w:val="center"/>
      </w:pPr>
    </w:p>
    <w:p w:rsidR="005C67A2" w:rsidRDefault="005C67A2" w:rsidP="00BF10C7">
      <w:pPr>
        <w:tabs>
          <w:tab w:val="left" w:pos="5739"/>
        </w:tabs>
        <w:jc w:val="center"/>
      </w:pPr>
      <w:r w:rsidRPr="005C67A2">
        <w:rPr>
          <w:noProof/>
          <w:lang w:eastAsia="de-DE"/>
        </w:rPr>
        <w:drawing>
          <wp:inline distT="0" distB="0" distL="0" distR="0">
            <wp:extent cx="6645910" cy="3738909"/>
            <wp:effectExtent l="0" t="0" r="2540" b="0"/>
            <wp:docPr id="3" name="Grafik 3" descr="L:\Marketing\04_Power Quality Mobil\Bilder\PQ-Box 300\PQ-Box 300_real_links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\04_Power Quality Mobil\Bilder\PQ-Box 300\PQ-Box 300_real_links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C7" w:rsidRDefault="00BF10C7" w:rsidP="00BF10C7">
      <w:pPr>
        <w:jc w:val="center"/>
      </w:pPr>
    </w:p>
    <w:p w:rsidR="00BF10C7" w:rsidRPr="0010281B" w:rsidRDefault="00BF10C7" w:rsidP="005C67A2">
      <w:pPr>
        <w:jc w:val="center"/>
        <w:rPr>
          <w:sz w:val="72"/>
        </w:rPr>
      </w:pPr>
      <w:r w:rsidRPr="0010281B">
        <w:rPr>
          <w:sz w:val="72"/>
        </w:rPr>
        <w:t xml:space="preserve">PQ-Box </w:t>
      </w:r>
      <w:r w:rsidR="005C67A2">
        <w:rPr>
          <w:sz w:val="72"/>
        </w:rPr>
        <w:t>3</w:t>
      </w:r>
      <w:r w:rsidR="0076161C">
        <w:rPr>
          <w:sz w:val="72"/>
        </w:rPr>
        <w:t>0</w:t>
      </w:r>
      <w:r w:rsidRPr="0010281B">
        <w:rPr>
          <w:sz w:val="72"/>
        </w:rPr>
        <w:t>0</w:t>
      </w:r>
    </w:p>
    <w:p w:rsidR="00D62252" w:rsidRDefault="00D62252" w:rsidP="00BF10C7">
      <w:pPr>
        <w:jc w:val="center"/>
        <w:rPr>
          <w:sz w:val="32"/>
        </w:rPr>
      </w:pPr>
      <w:r w:rsidRPr="00D62252">
        <w:rPr>
          <w:sz w:val="32"/>
        </w:rPr>
        <w:t xml:space="preserve">Ausschreibungstext </w:t>
      </w:r>
    </w:p>
    <w:p w:rsidR="00BF10C7" w:rsidRDefault="00D62252" w:rsidP="00D62252">
      <w:pPr>
        <w:jc w:val="center"/>
        <w:rPr>
          <w:sz w:val="32"/>
        </w:rPr>
      </w:pPr>
      <w:r>
        <w:rPr>
          <w:sz w:val="32"/>
        </w:rPr>
        <w:t>M</w:t>
      </w:r>
      <w:r w:rsidRPr="00D62252">
        <w:rPr>
          <w:sz w:val="32"/>
        </w:rPr>
        <w:t>obiler Netzanalysator für Nieder-</w:t>
      </w:r>
      <w:r w:rsidR="0076161C">
        <w:rPr>
          <w:sz w:val="32"/>
        </w:rPr>
        <w:t>,</w:t>
      </w:r>
      <w:r w:rsidRPr="00D62252">
        <w:rPr>
          <w:sz w:val="32"/>
        </w:rPr>
        <w:t xml:space="preserve"> Mittel- und Hochspannungsnetze</w:t>
      </w:r>
    </w:p>
    <w:p w:rsidR="00BF10C7" w:rsidRDefault="00BF10C7">
      <w:r>
        <w:br w:type="page"/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83"/>
        <w:gridCol w:w="8973"/>
      </w:tblGrid>
      <w:tr w:rsidR="00BF10C7" w:rsidTr="007C7F5F">
        <w:trPr>
          <w:trHeight w:val="567"/>
        </w:trPr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</w:p>
        </w:tc>
        <w:tc>
          <w:tcPr>
            <w:tcW w:w="9043" w:type="dxa"/>
            <w:vAlign w:val="center"/>
          </w:tcPr>
          <w:p w:rsidR="00BF10C7" w:rsidRPr="00BF10C7" w:rsidRDefault="00D62252" w:rsidP="00BF10C7">
            <w:pPr>
              <w:tabs>
                <w:tab w:val="left" w:pos="5739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Anforderungen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  <w:r>
              <w:t>Pos. 1:</w:t>
            </w:r>
          </w:p>
          <w:p w:rsidR="00BF10C7" w:rsidRPr="00BF10C7" w:rsidRDefault="00D62252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>Allgemeines</w:t>
            </w:r>
          </w:p>
        </w:tc>
        <w:tc>
          <w:tcPr>
            <w:tcW w:w="9043" w:type="dxa"/>
          </w:tcPr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Ein mobiler Netzanalysator für die Messung von 4 Spannungen und 5 Strömen im Niederspannungsbereich und für die Messung im Mittelspannungs- oder Hochspannungsbereich über Sekundärwandler.</w:t>
            </w:r>
          </w:p>
          <w:p w:rsidR="00EA0C06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Das Gerät muss alle Anforderungen der Messgerätenorm IEC</w:t>
            </w:r>
            <w:r w:rsidR="00EA0C06">
              <w:t xml:space="preserve"> </w:t>
            </w:r>
            <w:r>
              <w:t xml:space="preserve">61000-4-30 Ed.3 für ein „Klasse A“ Gerät erfüllen. 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Ein Prüfprotokoll von einem unabhängigen Institut ist vorzuweisen.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Über einen externen Triggereingang (AC/DC Signale von 0 bis 250</w:t>
            </w:r>
            <w:r w:rsidR="00EA0C06">
              <w:t xml:space="preserve"> </w:t>
            </w:r>
            <w:r>
              <w:t>V) können Störschriebe ausgelöst werden.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Ein AUX Eingang wird für die Erfassung von 0-1000</w:t>
            </w:r>
            <w:r w:rsidR="00EA0C06">
              <w:t xml:space="preserve"> </w:t>
            </w:r>
            <w:r>
              <w:t>mV Signalen benötigt. Die Einheit und Skalierung muss frei parametrierbar sein. (z.B. für Temperaturerfassung parallel zu 4 x Spannung und 4 x Strom)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Die Genauigkeit der Spannungs- und Stromeingänge muss besser &lt; 0,1% sein.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Alle Spannungs- und Stromeingänge müssen AC und DC Signale erfassen können.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Messbereich Spannung P-P: 0-830</w:t>
            </w:r>
            <w:r w:rsidR="00EA0C06">
              <w:t xml:space="preserve"> </w:t>
            </w:r>
            <w:r>
              <w:t>V AC/1000V DC, geeignet für Messungen in NS-</w:t>
            </w:r>
            <w:r w:rsidR="00EA0C06">
              <w:t>D</w:t>
            </w:r>
            <w:r>
              <w:t>rehstromsystem und an MS/HS Sekundärwandlern.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Messbereich Ströme: bis 3000</w:t>
            </w:r>
            <w:r w:rsidR="00EA0C06">
              <w:t xml:space="preserve"> </w:t>
            </w:r>
            <w:r>
              <w:t>A über flexible Stromzangen, alternativ bis 6000</w:t>
            </w:r>
            <w:r w:rsidR="00EA0C06">
              <w:t xml:space="preserve"> </w:t>
            </w:r>
            <w:r>
              <w:t>A und Ministromzangen für 1/5</w:t>
            </w:r>
            <w:r w:rsidR="00EA0C06">
              <w:t xml:space="preserve"> </w:t>
            </w:r>
            <w:r>
              <w:t xml:space="preserve">A-Sekundärstromwandler. 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Das Messzubehör (Stromzangen) muss vom Messsystem selbstständig erkannt werden und alle Einstellungen automatisch vorgenommen werden.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Die Abtastrate muss synchron mit mindestens 400</w:t>
            </w:r>
            <w:r w:rsidR="00EA0C06">
              <w:t xml:space="preserve"> </w:t>
            </w:r>
            <w:r>
              <w:t xml:space="preserve">kHz für die Spannungseingänge und mindestens 40 kHz für alle Stromkanäle erfolgen. 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Alle Eingänge müssen eine Auflösung von 24 Bit haben.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Über ein Grafik-Farbdisplay werden Online-Messwerte wie Spannungen, Ströme, Leistungen, Energieverbrauch, THD sowie die Information über die Anzahl der PQ-Ereignisse und Störschriebe angezeigt.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 xml:space="preserve">Für die Datenspeicherung muss das Gerät einen Speicher mit mindestens 8 GB Kapazität haben. Die Speicherkarte muss vom Anwender leicht zu tauschen sein. 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Der Speicher sollte vom Anwender erweiterbar sein auf 32GB.</w:t>
            </w:r>
          </w:p>
          <w:p w:rsidR="00EA0C06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Das Gerät verfügt</w:t>
            </w:r>
            <w:r w:rsidR="00EA0C06">
              <w:t xml:space="preserve"> über folgende Schnittstellen:</w:t>
            </w:r>
          </w:p>
          <w:p w:rsidR="00EA0C06" w:rsidRDefault="00EA0C06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TCP/IP</w:t>
            </w:r>
          </w:p>
          <w:p w:rsidR="00EA0C06" w:rsidRDefault="00EA0C06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USB</w:t>
            </w:r>
          </w:p>
          <w:p w:rsidR="00EA0C06" w:rsidRDefault="00EA0C06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WLAN und Wifi Interface</w:t>
            </w:r>
          </w:p>
          <w:p w:rsidR="003E044A" w:rsidRDefault="00EA0C06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A</w:t>
            </w:r>
            <w:r w:rsidR="003E044A">
              <w:t>lle Schnittstellen bie</w:t>
            </w:r>
            <w:r>
              <w:t>ten vollständige Funktionalität</w:t>
            </w:r>
          </w:p>
          <w:p w:rsidR="00EA0C06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 xml:space="preserve">Die Einhaltung der Grenzwerte folgender Normen ist zu überwachen: </w:t>
            </w:r>
          </w:p>
          <w:p w:rsidR="00EA0C06" w:rsidRDefault="003E044A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EN</w:t>
            </w:r>
            <w:r w:rsidR="00EA0C06">
              <w:t xml:space="preserve"> 50160</w:t>
            </w:r>
          </w:p>
          <w:p w:rsidR="00EA0C06" w:rsidRDefault="003E044A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IEC</w:t>
            </w:r>
            <w:r w:rsidR="00EA0C06">
              <w:t xml:space="preserve"> 61000-2-2</w:t>
            </w:r>
          </w:p>
          <w:p w:rsidR="00EA0C06" w:rsidRDefault="00EA0C06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I</w:t>
            </w:r>
            <w:r w:rsidR="003E044A">
              <w:t>E</w:t>
            </w:r>
            <w:r>
              <w:t>C61000-2-4 (Klasse 1, 2 und 3)</w:t>
            </w:r>
          </w:p>
          <w:p w:rsidR="00EA0C06" w:rsidRDefault="003E044A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NRS</w:t>
            </w:r>
            <w:r w:rsidR="00EA0C06">
              <w:t xml:space="preserve"> 048</w:t>
            </w:r>
          </w:p>
          <w:p w:rsidR="00EA0C06" w:rsidRDefault="00EA0C06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IEEE519</w:t>
            </w:r>
          </w:p>
          <w:p w:rsidR="00EA0C06" w:rsidRDefault="00EA0C06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DACHCZ</w:t>
            </w:r>
          </w:p>
          <w:p w:rsidR="003E044A" w:rsidRDefault="003E044A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VDE AR</w:t>
            </w:r>
            <w:r w:rsidR="00EA0C06">
              <w:t xml:space="preserve"> 4100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Die Grenzwerte der EN</w:t>
            </w:r>
            <w:r w:rsidR="00EA0C06">
              <w:t xml:space="preserve"> </w:t>
            </w:r>
            <w:r>
              <w:t>50160 und IEC-Normen müssen frei parametrierbar sein.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Der Netzanalysator muss den Winkel der Strom- und Spannungsharmonischen nach der Norm 61000-3-12 berechnen. (Bezug der Phasenwinkel jeder Stromharmonischen ist die Grundschwingung der Spannung)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Das interne Flickermeter muss die Klasse F1 nach der Norm IEC</w:t>
            </w:r>
            <w:r w:rsidR="00EA0C06">
              <w:t xml:space="preserve"> 61000-4-15</w:t>
            </w:r>
            <w:r>
              <w:t xml:space="preserve"> erfüllen.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Einstellungen wie Nennspannung, Wandlerfaktoren, Messintervall können direkt am Gerätedisplay verändert werden (ohne PC)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Die Intervallzeit aller Messdaten muss frei wählbar sein, im Bereich von 1 Sekunde bis 30 Minuten.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lastRenderedPageBreak/>
              <w:t>Folgende Messintervalle müssen vom Gerät paral</w:t>
            </w:r>
            <w:r w:rsidR="00EA0C06">
              <w:t>lel aufgezeichnet werden können</w:t>
            </w:r>
            <w:r>
              <w:t xml:space="preserve"> (ohne Einschränkung der Anzahl verfügbarer Messwerte)</w:t>
            </w:r>
            <w:r w:rsidR="00EA0C06">
              <w:t>:</w:t>
            </w:r>
          </w:p>
          <w:p w:rsidR="00EA0C06" w:rsidRDefault="003E044A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200</w:t>
            </w:r>
            <w:r w:rsidR="00EA0C06">
              <w:t xml:space="preserve"> </w:t>
            </w:r>
            <w:r>
              <w:t>ms</w:t>
            </w:r>
          </w:p>
          <w:p w:rsidR="00EA0C06" w:rsidRDefault="003E044A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3</w:t>
            </w:r>
            <w:r w:rsidR="00EA0C06">
              <w:t xml:space="preserve"> </w:t>
            </w:r>
            <w:r>
              <w:t>sec</w:t>
            </w:r>
          </w:p>
          <w:p w:rsidR="00EA0C06" w:rsidRDefault="00EA0C06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1</w:t>
            </w:r>
            <w:r w:rsidR="003E044A">
              <w:t>sec bis 30min variabel</w:t>
            </w:r>
          </w:p>
          <w:p w:rsidR="003E044A" w:rsidRDefault="003E044A" w:rsidP="00EA0C06">
            <w:pPr>
              <w:pStyle w:val="Listenabsatz"/>
              <w:numPr>
                <w:ilvl w:val="1"/>
                <w:numId w:val="18"/>
              </w:numPr>
              <w:tabs>
                <w:tab w:val="left" w:pos="5739"/>
              </w:tabs>
            </w:pPr>
            <w:r>
              <w:t>2</w:t>
            </w:r>
            <w:r w:rsidR="00EA0C06">
              <w:t xml:space="preserve"> Std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Die Normauswertung mit 10-Minuten-Daten muss ohne Datenverlust bis zu einem Jahr aufgezeichnet werden können.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Es muss keine Vorauswahl von Messwerten gewählt werden.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Das Gerät muss alle 4.000 Parameter zur Spannungsqualität und Lastanalyse parallel berechnen und aufzeichnen können. (keine Vorauswahl notwendig)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FFT-</w:t>
            </w:r>
            <w:r w:rsidR="00EA0C06">
              <w:t>Berechnung</w:t>
            </w:r>
            <w:r>
              <w:t xml:space="preserve"> und Darstellung der Harmonischen und Interharmonischen von DC bis 170.000</w:t>
            </w:r>
            <w:r w:rsidR="00EA0C06">
              <w:t xml:space="preserve"> </w:t>
            </w:r>
            <w:r>
              <w:t>Hz.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Frequenzbereich 2</w:t>
            </w:r>
            <w:r w:rsidR="00692BF2">
              <w:t xml:space="preserve"> </w:t>
            </w:r>
            <w:r>
              <w:t>kHz bis 170</w:t>
            </w:r>
            <w:r w:rsidR="00692BF2">
              <w:t xml:space="preserve"> </w:t>
            </w:r>
            <w:r>
              <w:t>kHz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Der Netzanalysator muss Frequenzen 2</w:t>
            </w:r>
            <w:r w:rsidR="00EA0C06">
              <w:t xml:space="preserve"> </w:t>
            </w:r>
            <w:r>
              <w:t>kHz bis 9</w:t>
            </w:r>
            <w:r w:rsidR="00EA0C06">
              <w:t xml:space="preserve"> </w:t>
            </w:r>
            <w:r>
              <w:t>kHz nach IEC</w:t>
            </w:r>
            <w:r w:rsidR="00EA0C06">
              <w:t xml:space="preserve"> </w:t>
            </w:r>
            <w:r>
              <w:t>61000-4-7 für Spannungen und Ströme als 200</w:t>
            </w:r>
            <w:r w:rsidR="00EA0C06">
              <w:t xml:space="preserve"> </w:t>
            </w:r>
            <w:r>
              <w:t>Hz Bänder berechnen und permanent aufzeichnen können.</w:t>
            </w:r>
          </w:p>
          <w:p w:rsidR="00EA0C06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Das Gerät erfasst zusätzlich permanent den Frequenzbereich 8</w:t>
            </w:r>
            <w:r w:rsidR="00EA0C06">
              <w:t xml:space="preserve"> </w:t>
            </w:r>
            <w:r>
              <w:t>kHz bis mindestens 170</w:t>
            </w:r>
            <w:r w:rsidR="00EA0C06">
              <w:t xml:space="preserve"> </w:t>
            </w:r>
            <w:r>
              <w:t>kHz. Die FFT-Berechnung muss über ein lückenlos erfasstes 200</w:t>
            </w:r>
            <w:r w:rsidR="00EA0C06">
              <w:t xml:space="preserve"> </w:t>
            </w:r>
            <w:r>
              <w:t>Hz</w:t>
            </w:r>
            <w:r w:rsidR="00EA0C06">
              <w:t xml:space="preserve"> Fenster erfolgen. Eine lückenhafte</w:t>
            </w:r>
            <w:r>
              <w:t xml:space="preserve"> Erfassung ist nicht erlaubt. 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Die Gruppierung der angezeigten und gespeicherten Frequenzfenster ist einstellbar mit 200</w:t>
            </w:r>
            <w:r w:rsidR="00EA0C06">
              <w:t xml:space="preserve"> </w:t>
            </w:r>
            <w:r>
              <w:t>Hz oder 2</w:t>
            </w:r>
            <w:r w:rsidR="00EA0C06">
              <w:t xml:space="preserve"> </w:t>
            </w:r>
            <w:r>
              <w:t>kHz Bändern.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Alle Langzeitdaten sowie getriggerten Ereignisse müssen gleichzeitig Phase gegen Erde sowie Phase gegen Phase erfasst und aufgezeichnet werden.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Für jedes Ereignis sind Ereignistyp, Messkanäle, Beginn, Dauer und Extremwert aufzuzeichnen. Ereignisse werden durch Grenzwertverletzungen der EN</w:t>
            </w:r>
            <w:r w:rsidR="00EA0C06">
              <w:t xml:space="preserve"> </w:t>
            </w:r>
            <w:r>
              <w:t>50160 oder durch verschiedene Triggermöglichkeiten angeregt.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Alle Triggerschwellen müssen durch den Anwender frei parametrierbar sein und müssen unabhängig von den Einstellungen der EN</w:t>
            </w:r>
            <w:r w:rsidR="00EA0C06">
              <w:t xml:space="preserve"> </w:t>
            </w:r>
            <w:r>
              <w:t>50160 Grenzwerte sein.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Beim Eintritt von Triggerereignissen sind Oszilloskopdaten sowie 10</w:t>
            </w:r>
            <w:r w:rsidR="00EA0C06">
              <w:t xml:space="preserve"> </w:t>
            </w:r>
            <w:r>
              <w:t>ms RMS Daten aufzuzeichnen.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Für die mitgelieferte Hard- und Software ist eine Beschreibung in deutscher Sprache zu übergeben. Die Bedienoberfläche der Auswerte- und Bediensoftware der Messgeräte muss in Deutsch sein.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Mind. 3 Jahre Gewährleistung auf das Gerät.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Die Abmessungen dürfen 240 mm x 180 mm x 50 mm nicht überschreiten</w:t>
            </w:r>
          </w:p>
          <w:p w:rsidR="007A14AA" w:rsidRDefault="003E044A" w:rsidP="006C1CAF">
            <w:pPr>
              <w:pStyle w:val="Listenabsatz"/>
              <w:numPr>
                <w:ilvl w:val="0"/>
                <w:numId w:val="18"/>
              </w:numPr>
              <w:tabs>
                <w:tab w:val="left" w:pos="5739"/>
              </w:tabs>
            </w:pPr>
            <w:r>
              <w:t>Das Gerät muss im Temperaturbereich -20</w:t>
            </w:r>
            <w:r w:rsidR="006C1CAF">
              <w:t xml:space="preserve"> </w:t>
            </w:r>
            <w:r>
              <w:t>°C bis +60</w:t>
            </w:r>
            <w:r w:rsidR="006C1CAF">
              <w:t xml:space="preserve"> </w:t>
            </w:r>
            <w:r>
              <w:t>°C fehlerfrei funktionieren.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BF10C7" w:rsidP="00BF10C7">
            <w:pPr>
              <w:tabs>
                <w:tab w:val="left" w:pos="5739"/>
              </w:tabs>
              <w:jc w:val="center"/>
            </w:pPr>
            <w:r>
              <w:lastRenderedPageBreak/>
              <w:t>Pos. 2:</w:t>
            </w:r>
          </w:p>
          <w:p w:rsidR="00BF10C7" w:rsidRPr="00BF10C7" w:rsidRDefault="005F2CBC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>Funktionen</w:t>
            </w:r>
          </w:p>
        </w:tc>
        <w:tc>
          <w:tcPr>
            <w:tcW w:w="9043" w:type="dxa"/>
          </w:tcPr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Folgende Triggerarten sind bereitzustellen:</w:t>
            </w:r>
          </w:p>
          <w:p w:rsidR="003E044A" w:rsidRDefault="003E044A" w:rsidP="00EA0C06">
            <w:pPr>
              <w:pStyle w:val="Listenabsatz"/>
              <w:numPr>
                <w:ilvl w:val="1"/>
                <w:numId w:val="16"/>
              </w:numPr>
              <w:tabs>
                <w:tab w:val="left" w:pos="5739"/>
              </w:tabs>
            </w:pPr>
            <w:r>
              <w:t>Unter- bzw. Überschreitung eines vorgegebenen Effektivwertes (U und I)</w:t>
            </w:r>
          </w:p>
          <w:p w:rsidR="003E044A" w:rsidRDefault="003E044A" w:rsidP="00EA0C06">
            <w:pPr>
              <w:pStyle w:val="Listenabsatz"/>
              <w:numPr>
                <w:ilvl w:val="1"/>
                <w:numId w:val="16"/>
              </w:numPr>
              <w:tabs>
                <w:tab w:val="left" w:pos="5739"/>
              </w:tabs>
            </w:pPr>
            <w:r>
              <w:t>Frequenztrigger (Frequenzsprung, Unter.- und Überschreitung)</w:t>
            </w:r>
          </w:p>
          <w:p w:rsidR="003E044A" w:rsidRDefault="003E044A" w:rsidP="00EA0C06">
            <w:pPr>
              <w:pStyle w:val="Listenabsatz"/>
              <w:numPr>
                <w:ilvl w:val="1"/>
                <w:numId w:val="16"/>
              </w:numPr>
              <w:tabs>
                <w:tab w:val="left" w:pos="5739"/>
              </w:tabs>
            </w:pPr>
            <w:r>
              <w:t>Hüllkurventrigger für Oszilloskopbilder und Transienten</w:t>
            </w:r>
          </w:p>
          <w:p w:rsidR="003E044A" w:rsidRDefault="003E044A" w:rsidP="00EA0C06">
            <w:pPr>
              <w:pStyle w:val="Listenabsatz"/>
              <w:numPr>
                <w:ilvl w:val="1"/>
                <w:numId w:val="16"/>
              </w:numPr>
              <w:tabs>
                <w:tab w:val="left" w:pos="5739"/>
              </w:tabs>
            </w:pPr>
            <w:r>
              <w:t xml:space="preserve">Effektivwertsprung (U und I) </w:t>
            </w:r>
          </w:p>
          <w:p w:rsidR="003E044A" w:rsidRDefault="003E044A" w:rsidP="00EA0C06">
            <w:pPr>
              <w:pStyle w:val="Listenabsatz"/>
              <w:numPr>
                <w:ilvl w:val="1"/>
                <w:numId w:val="16"/>
              </w:numPr>
              <w:tabs>
                <w:tab w:val="left" w:pos="5739"/>
              </w:tabs>
            </w:pPr>
            <w:r>
              <w:t>Phasensprung (°)</w:t>
            </w:r>
          </w:p>
          <w:p w:rsidR="003E044A" w:rsidRDefault="003E044A" w:rsidP="00EA0C06">
            <w:pPr>
              <w:pStyle w:val="Listenabsatz"/>
              <w:numPr>
                <w:ilvl w:val="1"/>
                <w:numId w:val="16"/>
              </w:numPr>
              <w:tabs>
                <w:tab w:val="left" w:pos="5739"/>
              </w:tabs>
            </w:pPr>
            <w:r>
              <w:t>Automatik-Trigger (Die Triggerschwellen werden vom Gerät während der Messung auf die Stärke der Störpegel angepasst)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Die Triggerereignisse sind als Effektivwerte und Abtastwerte aufzuzeichnen. Aufnahmezeiten und Vorgeschichte können vom Anwender frei parametriert werden.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½ Periodenrekorder – Rekorderlänge mindestens 600 Sekunden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Abtastwerte 40kHz – Rekorderlänge mindestens 4.000 msec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Das Gerät muss sich im Fehlerfall über eine interne USV bis zu 3,5 Stunden weiterversorgen können.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Die Energieversorgung des Gerätes muss flexibel wahlweise mit AC und DC Spannungen im Bereich von 100 V bis 500 V möglich sein.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Die Spannungsversorgung des Messgerätes muss über die Messklemmen möglich sein.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lastRenderedPageBreak/>
              <w:t>Eine Möglichkeit zur externen Zeitsynchronisation über DCF77 und GPS-Funkuhr ist zu gewährleisten.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Das Gerätedisplay sowie alle Schnittstellen müssen über ein Passwort vor unbefugtem Zugang zu schützen sein.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Das Gerät muss eine Diebstahlsicherung über ein Kensington-Schloss besitzen.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 xml:space="preserve">Folgende Messgrößen müssen als kontinuierliche Messung dargestellt werden können: 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Effektivwerte jeweils als ½ Perioden, Minimal-, Mittel.- und ½ Perioden Maximalwerte des 10-Minuten-Messintervalls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Kurz- und Langzeitflicker</w:t>
            </w:r>
          </w:p>
          <w:p w:rsidR="003E044A" w:rsidRDefault="00707ED5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A</w:t>
            </w:r>
            <w:r w:rsidR="003E044A">
              <w:t xml:space="preserve">ufgezeichnete Triggerereignisse sind ebenfalls als Tabelle oder grafisch darzustellen. 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 xml:space="preserve">Bei getriggerten Ereignissen sollten die Effektivwerte und/oder die Kurvenform je nach Vorgabe auswertbar sein. 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 xml:space="preserve">Bei der grafischen Darstellung muss eine Zoom- und Cursor-Funktion zur Verfügung stehen. 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 xml:space="preserve">Die Auswertesoftware sollte Normberichte zur EN 50160, IEC 61000-2-2, IEC 61000-2-4, NRS 048, IEEE 519; DACHCZ und VDE AR 4100 automatisch erstellen.  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Effektivwerte, Spektraldarstellung der Harmonischen, Pegel- Zeitdiagramme und Oszilloskopbilder können online analysiert werden.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Harmonische und Supraharmonische bis 170 kHz können als Flächendiagramm grafisch dargestellt werden.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Langzeitmessdaten können exportiert werden in folgenden Formaten: CSV und XML für alle Messdaten.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Störschriebe als Abtastwerke und ½ Periodenmesswerte können in folgende Formate exportiert werden:</w:t>
            </w:r>
          </w:p>
          <w:p w:rsidR="003E044A" w:rsidRDefault="003E044A" w:rsidP="00EA0C06">
            <w:pPr>
              <w:pStyle w:val="Listenabsatz"/>
              <w:numPr>
                <w:ilvl w:val="1"/>
                <w:numId w:val="16"/>
              </w:numPr>
              <w:tabs>
                <w:tab w:val="left" w:pos="5739"/>
              </w:tabs>
            </w:pPr>
            <w:r>
              <w:t>Comtrade-Format und CSV</w:t>
            </w:r>
          </w:p>
          <w:p w:rsidR="00BF10C7" w:rsidRDefault="003E044A" w:rsidP="00EA0C06">
            <w:pPr>
              <w:pStyle w:val="Listenabsatz"/>
              <w:numPr>
                <w:ilvl w:val="1"/>
                <w:numId w:val="16"/>
              </w:numPr>
              <w:tabs>
                <w:tab w:val="left" w:pos="5739"/>
              </w:tabs>
            </w:pPr>
            <w:r>
              <w:t>Datenexportschnittstelle für NeQual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lastRenderedPageBreak/>
              <w:t>Pos. 3:</w:t>
            </w:r>
          </w:p>
          <w:p w:rsidR="008C025F" w:rsidRPr="008C025F" w:rsidRDefault="005F2CBC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>Auswerte-s</w:t>
            </w:r>
            <w:r w:rsidR="008C025F">
              <w:rPr>
                <w:b/>
              </w:rPr>
              <w:t>oftware</w:t>
            </w:r>
          </w:p>
        </w:tc>
        <w:tc>
          <w:tcPr>
            <w:tcW w:w="9043" w:type="dxa"/>
          </w:tcPr>
          <w:p w:rsidR="00BF10C7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Die Software sowie alle Updates des Bedien- und Auswerteprogramms sollten frei von Lizenzen, Dongle und kostenfrei sein.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 xml:space="preserve">Für die Auswertung ist ein Programm für die Betriebssysteme Windows 7, 8, 10 &amp; 11 bereitzustellen, welches die grafische Darstellung und den Ausdruck der kontinuierlichen Messungen sowie der Triggerereignisse ermöglicht. </w:t>
            </w:r>
          </w:p>
          <w:p w:rsidR="003E044A" w:rsidRDefault="003E044A" w:rsidP="00EA0C06">
            <w:pPr>
              <w:pStyle w:val="Listenabsatz"/>
              <w:numPr>
                <w:ilvl w:val="0"/>
                <w:numId w:val="16"/>
              </w:numPr>
              <w:tabs>
                <w:tab w:val="left" w:pos="5739"/>
              </w:tabs>
            </w:pPr>
            <w:r>
              <w:t>Die Software muss als echte 64 Bit-Version zur Verfügung stehen.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t>Pos. 4:</w:t>
            </w:r>
          </w:p>
          <w:p w:rsidR="008C025F" w:rsidRPr="008C025F" w:rsidRDefault="008C025F" w:rsidP="00BF10C7">
            <w:pPr>
              <w:tabs>
                <w:tab w:val="left" w:pos="5739"/>
              </w:tabs>
              <w:jc w:val="center"/>
              <w:rPr>
                <w:b/>
              </w:rPr>
            </w:pPr>
            <w:r w:rsidRPr="008C025F">
              <w:rPr>
                <w:b/>
              </w:rPr>
              <w:t>App</w:t>
            </w:r>
          </w:p>
        </w:tc>
        <w:tc>
          <w:tcPr>
            <w:tcW w:w="9043" w:type="dxa"/>
          </w:tcPr>
          <w:p w:rsidR="00BF10C7" w:rsidRDefault="003E044A" w:rsidP="007A14AA">
            <w:pPr>
              <w:tabs>
                <w:tab w:val="left" w:pos="5739"/>
              </w:tabs>
            </w:pPr>
            <w:r w:rsidRPr="003E044A">
              <w:t>Eine k</w:t>
            </w:r>
            <w:r>
              <w:t>ostenfreie App für Android und i</w:t>
            </w:r>
            <w:r w:rsidRPr="003E044A">
              <w:t>OS Betriebssysteme sollte zur Verfügung gestellt werden um das Gerät über Mobiltelefone oder Tablets parametrieren zu können und Onlinemesswerte darzustellen.</w:t>
            </w:r>
          </w:p>
        </w:tc>
      </w:tr>
      <w:tr w:rsidR="00BF10C7" w:rsidTr="007C7F5F">
        <w:tc>
          <w:tcPr>
            <w:tcW w:w="1413" w:type="dxa"/>
            <w:vAlign w:val="center"/>
          </w:tcPr>
          <w:p w:rsidR="00BF10C7" w:rsidRDefault="008C025F" w:rsidP="00BF10C7">
            <w:pPr>
              <w:tabs>
                <w:tab w:val="left" w:pos="5739"/>
              </w:tabs>
              <w:jc w:val="center"/>
            </w:pPr>
            <w:r>
              <w:t>Pos. 5:</w:t>
            </w:r>
          </w:p>
          <w:p w:rsidR="008C025F" w:rsidRPr="008C025F" w:rsidRDefault="008C025F" w:rsidP="005F2CBC">
            <w:pPr>
              <w:tabs>
                <w:tab w:val="left" w:pos="57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WinPQ </w:t>
            </w:r>
            <w:r w:rsidR="005F2CBC">
              <w:rPr>
                <w:b/>
              </w:rPr>
              <w:t>Datenbank</w:t>
            </w:r>
          </w:p>
        </w:tc>
        <w:tc>
          <w:tcPr>
            <w:tcW w:w="9043" w:type="dxa"/>
          </w:tcPr>
          <w:p w:rsidR="00BF10C7" w:rsidRDefault="003E044A" w:rsidP="00BF10C7">
            <w:pPr>
              <w:tabs>
                <w:tab w:val="left" w:pos="5739"/>
              </w:tabs>
            </w:pPr>
            <w:r w:rsidRPr="003E044A">
              <w:t>Alle Messdaten des Netzanalysators müssen über eine Exportschnittstelle in die bereits vorhandene PQ-Da</w:t>
            </w:r>
            <w:r w:rsidR="0003082D">
              <w:t>tenbank für festinstallierte PQ-</w:t>
            </w:r>
            <w:bookmarkStart w:id="0" w:name="_GoBack"/>
            <w:bookmarkEnd w:id="0"/>
            <w:r w:rsidRPr="003E044A">
              <w:t>Messgeräte der Firma A. Eberle importiert werden können.</w:t>
            </w:r>
          </w:p>
        </w:tc>
      </w:tr>
    </w:tbl>
    <w:p w:rsidR="00BF10C7" w:rsidRPr="00BF10C7" w:rsidRDefault="00BF10C7" w:rsidP="007C7F5F">
      <w:pPr>
        <w:tabs>
          <w:tab w:val="left" w:pos="5739"/>
        </w:tabs>
      </w:pPr>
    </w:p>
    <w:sectPr w:rsidR="00BF10C7" w:rsidRPr="00BF10C7" w:rsidSect="00BF10C7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C7" w:rsidRDefault="00BF10C7" w:rsidP="00BF10C7">
      <w:pPr>
        <w:spacing w:after="0" w:line="240" w:lineRule="auto"/>
      </w:pPr>
      <w:r>
        <w:separator/>
      </w:r>
    </w:p>
  </w:endnote>
  <w:endnote w:type="continuationSeparator" w:id="0">
    <w:p w:rsidR="00BF10C7" w:rsidRDefault="00BF10C7" w:rsidP="00BF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498525"/>
      <w:docPartObj>
        <w:docPartGallery w:val="Page Numbers (Bottom of Page)"/>
        <w:docPartUnique/>
      </w:docPartObj>
    </w:sdtPr>
    <w:sdtEndPr/>
    <w:sdtContent>
      <w:p w:rsidR="00BF10C7" w:rsidRDefault="00BF10C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2D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C7" w:rsidRDefault="00BF10C7" w:rsidP="00BF10C7">
    <w:pPr>
      <w:pStyle w:val="Fuzeile"/>
      <w:jc w:val="center"/>
    </w:pPr>
    <w:r w:rsidRPr="00BF10C7">
      <w:t xml:space="preserve">A. Eberle GmbH &amp; Co. KG </w:t>
    </w:r>
    <w:r w:rsidRPr="00BF10C7">
      <w:rPr>
        <w:rFonts w:cs="Calibri"/>
        <w:color w:val="F28A00"/>
      </w:rPr>
      <w:t>•</w:t>
    </w:r>
    <w:r w:rsidRPr="00BF10C7">
      <w:t xml:space="preserve"> Frankenstraße 160 </w:t>
    </w:r>
    <w:r w:rsidRPr="00BF10C7">
      <w:rPr>
        <w:rFonts w:cs="Calibri"/>
        <w:color w:val="F28A00"/>
      </w:rPr>
      <w:t>•</w:t>
    </w:r>
    <w:r w:rsidRPr="00BF10C7">
      <w:rPr>
        <w:rFonts w:cs="Calibri"/>
      </w:rPr>
      <w:t xml:space="preserve"> 90461 Nürnberg </w:t>
    </w:r>
    <w:r w:rsidRPr="00BF10C7">
      <w:rPr>
        <w:rFonts w:cs="Calibri"/>
        <w:color w:val="F28A00"/>
      </w:rPr>
      <w:t>•</w:t>
    </w:r>
    <w:r w:rsidRPr="00BF10C7">
      <w:rPr>
        <w:rFonts w:cs="Calibri"/>
      </w:rPr>
      <w:t xml:space="preserve"> info@a-eberle.de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C7" w:rsidRDefault="00BF10C7" w:rsidP="00BF10C7">
      <w:pPr>
        <w:spacing w:after="0" w:line="240" w:lineRule="auto"/>
      </w:pPr>
      <w:r>
        <w:separator/>
      </w:r>
    </w:p>
  </w:footnote>
  <w:footnote w:type="continuationSeparator" w:id="0">
    <w:p w:rsidR="00BF10C7" w:rsidRDefault="00BF10C7" w:rsidP="00BF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8"/>
      <w:gridCol w:w="5228"/>
    </w:tblGrid>
    <w:tr w:rsidR="00BF10C7" w:rsidTr="00A529C2">
      <w:tc>
        <w:tcPr>
          <w:tcW w:w="5228" w:type="dxa"/>
          <w:vAlign w:val="bottom"/>
        </w:tcPr>
        <w:p w:rsidR="00BF10C7" w:rsidRPr="006F0C80" w:rsidRDefault="00BF10C7" w:rsidP="00D62252">
          <w:pPr>
            <w:pStyle w:val="Kopfzeile"/>
            <w:rPr>
              <w:color w:val="97999B"/>
            </w:rPr>
          </w:pPr>
          <w:r w:rsidRPr="006F0C80">
            <w:rPr>
              <w:color w:val="97999B"/>
            </w:rPr>
            <w:t>W</w:t>
          </w:r>
          <w:r w:rsidR="00D62252">
            <w:rPr>
              <w:color w:val="97999B"/>
            </w:rPr>
            <w:t>ir regeln das.</w:t>
          </w:r>
        </w:p>
      </w:tc>
      <w:tc>
        <w:tcPr>
          <w:tcW w:w="5228" w:type="dxa"/>
        </w:tcPr>
        <w:p w:rsidR="00BF10C7" w:rsidRDefault="00BF10C7" w:rsidP="00BF10C7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64A77273" wp14:editId="06DEA010">
                <wp:extent cx="1336088" cy="43200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ort_mit_Bildmarke_3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088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10C7" w:rsidRDefault="00BF10C7" w:rsidP="00BF10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CE8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9C3766"/>
    <w:multiLevelType w:val="multilevel"/>
    <w:tmpl w:val="0E4A7A94"/>
    <w:numStyleLink w:val="Formatvorlage1"/>
  </w:abstractNum>
  <w:abstractNum w:abstractNumId="2" w15:restartNumberingAfterBreak="0">
    <w:nsid w:val="371B35B4"/>
    <w:multiLevelType w:val="multilevel"/>
    <w:tmpl w:val="0E4A7A94"/>
    <w:styleLink w:val="Formatvorlage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28A00"/>
      </w:rPr>
    </w:lvl>
    <w:lvl w:ilvl="1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23688"/>
    <w:multiLevelType w:val="hybridMultilevel"/>
    <w:tmpl w:val="2E722C9C"/>
    <w:lvl w:ilvl="0" w:tplc="644C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8A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5845"/>
    <w:multiLevelType w:val="hybridMultilevel"/>
    <w:tmpl w:val="77F8E856"/>
    <w:lvl w:ilvl="0" w:tplc="FD16C2C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B2456DB"/>
    <w:multiLevelType w:val="multilevel"/>
    <w:tmpl w:val="0E4A7A94"/>
    <w:numStyleLink w:val="Formatvorlage1"/>
  </w:abstractNum>
  <w:abstractNum w:abstractNumId="6" w15:restartNumberingAfterBreak="0">
    <w:nsid w:val="4E555E28"/>
    <w:multiLevelType w:val="multilevel"/>
    <w:tmpl w:val="0E4A7A94"/>
    <w:numStyleLink w:val="Formatvorlage1"/>
  </w:abstractNum>
  <w:abstractNum w:abstractNumId="7" w15:restartNumberingAfterBreak="0">
    <w:nsid w:val="51E04E25"/>
    <w:multiLevelType w:val="multilevel"/>
    <w:tmpl w:val="0E4A7A94"/>
    <w:numStyleLink w:val="Formatvorlage1"/>
  </w:abstractNum>
  <w:abstractNum w:abstractNumId="8" w15:restartNumberingAfterBreak="0">
    <w:nsid w:val="5F631276"/>
    <w:multiLevelType w:val="multilevel"/>
    <w:tmpl w:val="0E4A7A94"/>
    <w:numStyleLink w:val="Formatvorlage1"/>
  </w:abstractNum>
  <w:abstractNum w:abstractNumId="9" w15:restartNumberingAfterBreak="0">
    <w:nsid w:val="65EC5D1E"/>
    <w:multiLevelType w:val="multilevel"/>
    <w:tmpl w:val="0E4A7A94"/>
    <w:numStyleLink w:val="Formatvorlage1"/>
  </w:abstractNum>
  <w:abstractNum w:abstractNumId="10" w15:restartNumberingAfterBreak="0">
    <w:nsid w:val="69FC2B0D"/>
    <w:multiLevelType w:val="multilevel"/>
    <w:tmpl w:val="0E4A7A94"/>
    <w:numStyleLink w:val="Formatvorlage1"/>
  </w:abstractNum>
  <w:abstractNum w:abstractNumId="11" w15:restartNumberingAfterBreak="0">
    <w:nsid w:val="6FBB25B5"/>
    <w:multiLevelType w:val="multilevel"/>
    <w:tmpl w:val="0E4A7A94"/>
    <w:numStyleLink w:val="Formatvorlage1"/>
  </w:abstractNum>
  <w:abstractNum w:abstractNumId="12" w15:restartNumberingAfterBreak="0">
    <w:nsid w:val="74610D15"/>
    <w:multiLevelType w:val="multilevel"/>
    <w:tmpl w:val="0E4A7A94"/>
    <w:numStyleLink w:val="Formatvorlage1"/>
  </w:abstractNum>
  <w:abstractNum w:abstractNumId="13" w15:restartNumberingAfterBreak="0">
    <w:nsid w:val="7597044B"/>
    <w:multiLevelType w:val="multilevel"/>
    <w:tmpl w:val="0E4A7A94"/>
    <w:numStyleLink w:val="Formatvorlage1"/>
  </w:abstractNum>
  <w:abstractNum w:abstractNumId="14" w15:restartNumberingAfterBreak="0">
    <w:nsid w:val="76C77F55"/>
    <w:multiLevelType w:val="hybridMultilevel"/>
    <w:tmpl w:val="3612B366"/>
    <w:lvl w:ilvl="0" w:tplc="B8C4CD14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A4D3396"/>
    <w:multiLevelType w:val="multilevel"/>
    <w:tmpl w:val="0E4A7A94"/>
    <w:numStyleLink w:val="Formatvorlage1"/>
  </w:abstractNum>
  <w:abstractNum w:abstractNumId="16" w15:restartNumberingAfterBreak="0">
    <w:nsid w:val="7F566560"/>
    <w:multiLevelType w:val="multilevel"/>
    <w:tmpl w:val="0E4A7A94"/>
    <w:numStyleLink w:val="Formatvorlage1"/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9"/>
    <w:lvlOverride w:ilvl="0">
      <w:lvl w:ilvl="0">
        <w:start w:val="1"/>
        <w:numFmt w:val="bullet"/>
        <w:lvlText w:val=""/>
        <w:lvlJc w:val="left"/>
        <w:pPr>
          <w:ind w:left="510" w:hanging="340"/>
        </w:pPr>
        <w:rPr>
          <w:rFonts w:ascii="Symbol" w:hAnsi="Symbol" w:hint="default"/>
          <w:color w:val="F28A00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5"/>
  </w:num>
  <w:num w:numId="11">
    <w:abstractNumId w:val="16"/>
  </w:num>
  <w:num w:numId="12">
    <w:abstractNumId w:val="1"/>
  </w:num>
  <w:num w:numId="13">
    <w:abstractNumId w:val="11"/>
  </w:num>
  <w:num w:numId="14">
    <w:abstractNumId w:val="7"/>
  </w:num>
  <w:num w:numId="15">
    <w:abstractNumId w:val="14"/>
  </w:num>
  <w:num w:numId="16">
    <w:abstractNumId w:val="1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C7"/>
    <w:rsid w:val="0003082D"/>
    <w:rsid w:val="00162999"/>
    <w:rsid w:val="001D1D4B"/>
    <w:rsid w:val="001D7BDC"/>
    <w:rsid w:val="002045A2"/>
    <w:rsid w:val="003E044A"/>
    <w:rsid w:val="004A0944"/>
    <w:rsid w:val="005A324A"/>
    <w:rsid w:val="005C67A2"/>
    <w:rsid w:val="005F2CBC"/>
    <w:rsid w:val="006047DE"/>
    <w:rsid w:val="00692BF2"/>
    <w:rsid w:val="006C1CAF"/>
    <w:rsid w:val="00707ED5"/>
    <w:rsid w:val="0076161C"/>
    <w:rsid w:val="007A14AA"/>
    <w:rsid w:val="007C7F5F"/>
    <w:rsid w:val="008C025F"/>
    <w:rsid w:val="00BF10C7"/>
    <w:rsid w:val="00C17457"/>
    <w:rsid w:val="00C960C8"/>
    <w:rsid w:val="00CE49A8"/>
    <w:rsid w:val="00D62252"/>
    <w:rsid w:val="00D941E0"/>
    <w:rsid w:val="00E60AB6"/>
    <w:rsid w:val="00E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2D358F"/>
  <w15:chartTrackingRefBased/>
  <w15:docId w15:val="{1C4EE90C-07E7-409F-A1A7-69B3CA1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0C7"/>
  </w:style>
  <w:style w:type="paragraph" w:styleId="Fuzeile">
    <w:name w:val="footer"/>
    <w:basedOn w:val="Standard"/>
    <w:link w:val="FuzeileZchn"/>
    <w:uiPriority w:val="99"/>
    <w:unhideWhenUsed/>
    <w:rsid w:val="00BF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0C7"/>
  </w:style>
  <w:style w:type="table" w:styleId="Tabellenraster">
    <w:name w:val="Table Grid"/>
    <w:basedOn w:val="NormaleTabelle"/>
    <w:uiPriority w:val="39"/>
    <w:rsid w:val="00BF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10C7"/>
    <w:pPr>
      <w:ind w:left="720"/>
      <w:contextualSpacing/>
    </w:pPr>
  </w:style>
  <w:style w:type="numbering" w:customStyle="1" w:styleId="Formatvorlage1">
    <w:name w:val="Formatvorlage1"/>
    <w:uiPriority w:val="99"/>
    <w:rsid w:val="00162999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Prgomet, Filip</dc:creator>
  <cp:keywords/>
  <dc:description/>
  <cp:lastModifiedBy>Prgomet, Filip</cp:lastModifiedBy>
  <cp:revision>8</cp:revision>
  <cp:lastPrinted>2022-05-18T09:42:00Z</cp:lastPrinted>
  <dcterms:created xsi:type="dcterms:W3CDTF">2022-05-18T12:50:00Z</dcterms:created>
  <dcterms:modified xsi:type="dcterms:W3CDTF">2022-05-23T14:20:00Z</dcterms:modified>
</cp:coreProperties>
</file>